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8C">
      <w:pPr>
        <w:spacing w:line="276" w:lineRule="auto"/>
        <w:jc w:val="right"/>
        <w:rPr>
          <w:rFonts w:ascii="Arial" w:hAnsi="Arial" w:eastAsia="Arial" w:cs="Arial"/>
          <w:b/>
          <w:bCs/>
          <w:color w:val="000000"/>
        </w:rPr>
      </w:pPr>
      <w:r>
        <w:rPr>
          <w:rFonts w:ascii="Arial" w:hAnsi="Arial" w:eastAsia="Arial" w:cs="Arial"/>
          <w:b/>
          <w:bCs/>
          <w:color w:val="000000"/>
          <w:rtl w:val="0"/>
        </w:rPr>
        <w:t>LAMPIRAN A</w:t>
      </w:r>
    </w:p>
    <w:p w14:paraId="0000008D">
      <w:pPr>
        <w:spacing w:line="276" w:lineRule="auto"/>
        <w:ind w:right="27"/>
        <w:jc w:val="center"/>
        <w:rPr>
          <w:rFonts w:ascii="Arial" w:hAnsi="Arial" w:eastAsia="Arial" w:cs="Arial"/>
          <w:b/>
          <w:bCs/>
          <w:color w:val="000000"/>
        </w:rPr>
      </w:pPr>
    </w:p>
    <w:p w14:paraId="0000008E">
      <w:pPr>
        <w:spacing w:after="43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 xml:space="preserve">JADUAL </w:t>
      </w:r>
    </w:p>
    <w:p w14:paraId="0000008F">
      <w:pPr>
        <w:spacing w:after="43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>KURSUS PESONA PROFESIONAL DAN CITRA CEMERLANG</w:t>
      </w:r>
    </w:p>
    <w:p w14:paraId="00000090">
      <w:pPr>
        <w:spacing w:after="43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rtl w:val="0"/>
        </w:rPr>
        <w:t>KEMENTERIAN PERUMAHAN DAN KERAJAAN TEMPATAN</w:t>
      </w:r>
    </w:p>
    <w:p w14:paraId="00000091">
      <w:pPr>
        <w:spacing w:after="43"/>
        <w:jc w:val="both"/>
        <w:rPr>
          <w:rFonts w:ascii="Arial" w:hAnsi="Arial" w:eastAsia="Arial" w:cs="Arial"/>
        </w:rPr>
      </w:pPr>
    </w:p>
    <w:tbl>
      <w:tblPr>
        <w:tblStyle w:val="16"/>
        <w:tblW w:w="9118" w:type="dxa"/>
        <w:tblInd w:w="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823"/>
        <w:gridCol w:w="3100"/>
        <w:gridCol w:w="4195"/>
      </w:tblGrid>
      <w:tr w14:paraId="7AA07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  <w:tblHeader/>
        </w:trPr>
        <w:tc>
          <w:tcPr>
            <w:shd w:val="clear" w:color="auto" w:fill="B8CCE4"/>
          </w:tcPr>
          <w:p w14:paraId="0000009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</w:t>
            </w:r>
          </w:p>
        </w:tc>
        <w:tc>
          <w:tcPr>
            <w:shd w:val="clear" w:color="auto" w:fill="B8CCE4"/>
          </w:tcPr>
          <w:p w14:paraId="00000093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MASA</w:t>
            </w:r>
          </w:p>
        </w:tc>
        <w:tc>
          <w:tcPr>
            <w:shd w:val="clear" w:color="auto" w:fill="B8CCE4"/>
          </w:tcPr>
          <w:p w14:paraId="00000094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CADANGAN TOPIK/ SLOT</w:t>
            </w:r>
          </w:p>
        </w:tc>
      </w:tr>
      <w:tr w14:paraId="4E80C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0" w:hRule="atLeast"/>
        </w:trPr>
        <w:tc>
          <w:tcPr>
            <w:vMerge w:val="restart"/>
          </w:tcPr>
          <w:p w14:paraId="00000095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Hari pertama</w:t>
            </w:r>
          </w:p>
        </w:tc>
        <w:tc>
          <w:tcPr>
            <w:shd w:val="clear" w:color="auto" w:fill="DBE5F1"/>
          </w:tcPr>
          <w:p w14:paraId="0000009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8.30 pagi – 9.00 pagi</w:t>
            </w:r>
          </w:p>
        </w:tc>
        <w:tc>
          <w:tcPr>
            <w:shd w:val="clear" w:color="auto" w:fill="DBE5F1"/>
          </w:tcPr>
          <w:p w14:paraId="00000097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Pendaftaran Peserta/ Sarapan pagi</w:t>
            </w:r>
          </w:p>
        </w:tc>
      </w:tr>
      <w:tr w14:paraId="5A5B5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9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p w14:paraId="0000009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9.00 pagi – 10.30 pagi</w:t>
            </w:r>
          </w:p>
          <w:p w14:paraId="0000009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(1 jam 30 minit)</w:t>
            </w:r>
          </w:p>
        </w:tc>
        <w:tc>
          <w:p w14:paraId="0000009B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1: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**Profesionalisme dalam Perkhidmatan</w:t>
            </w:r>
          </w:p>
        </w:tc>
      </w:tr>
      <w:tr w14:paraId="52727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15" w:hRule="atLeast"/>
        </w:trPr>
        <w:tc>
          <w:tcPr>
            <w:vMerge w:val="continue"/>
          </w:tcPr>
          <w:p w14:paraId="0000009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shd w:val="clear" w:color="auto" w:fill="DBE5F1"/>
          </w:tcPr>
          <w:p w14:paraId="0000009D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10.30 pagi</w:t>
            </w:r>
          </w:p>
        </w:tc>
        <w:tc>
          <w:tcPr>
            <w:shd w:val="clear" w:color="auto" w:fill="DBE5F1"/>
          </w:tcPr>
          <w:p w14:paraId="0000009E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Minum pagi</w:t>
            </w:r>
          </w:p>
        </w:tc>
      </w:tr>
      <w:tr w14:paraId="7EFE6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9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p w14:paraId="000000A0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11.00 pagi – 1.00 t/hari</w:t>
            </w:r>
          </w:p>
          <w:p w14:paraId="000000A1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(2 jam)</w:t>
            </w:r>
          </w:p>
        </w:tc>
        <w:tc>
          <w:p w14:paraId="000000A2">
            <w:pPr>
              <w:widowControl w:val="0"/>
              <w:spacing w:line="276" w:lineRule="auto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2: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**Etika Kerja, Integriti dan Akauntabiliti</w:t>
            </w:r>
          </w:p>
        </w:tc>
      </w:tr>
      <w:tr w14:paraId="1C1A5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</w:p>
        </w:tc>
        <w:tc>
          <w:tcPr>
            <w:shd w:val="clear" w:color="auto" w:fill="DBE5F1"/>
          </w:tcPr>
          <w:p w14:paraId="000000A4">
            <w:pPr>
              <w:widowControl w:val="0"/>
              <w:spacing w:line="276" w:lineRule="auto"/>
              <w:ind w:left="-35" w:firstLine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1.00 t/hari – 2.30 petang</w:t>
            </w:r>
          </w:p>
        </w:tc>
        <w:tc>
          <w:tcPr>
            <w:shd w:val="clear" w:color="auto" w:fill="DBE5F1"/>
          </w:tcPr>
          <w:p w14:paraId="000000A5">
            <w:pPr>
              <w:widowControl w:val="0"/>
              <w:spacing w:line="276" w:lineRule="auto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Rehat/ Makan tengahari</w:t>
            </w:r>
          </w:p>
        </w:tc>
      </w:tr>
      <w:tr w14:paraId="7B930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</w:p>
        </w:tc>
        <w:tc>
          <w:p w14:paraId="000000A7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2.30 petang – 4.30 petang</w:t>
            </w:r>
          </w:p>
          <w:p w14:paraId="000000A8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(2 jam)</w:t>
            </w:r>
          </w:p>
        </w:tc>
        <w:tc>
          <w:p w14:paraId="000000A9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3: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**Keterampilan Diri dan Imej Profesional</w:t>
            </w:r>
          </w:p>
        </w:tc>
      </w:tr>
      <w:tr w14:paraId="1F8C7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21" w:hRule="atLeast"/>
        </w:trPr>
        <w:tc>
          <w:tcPr>
            <w:vMerge w:val="restart"/>
          </w:tcPr>
          <w:p w14:paraId="000000AA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rtl w:val="0"/>
              </w:rPr>
              <w:t>Hari kedua</w:t>
            </w:r>
          </w:p>
        </w:tc>
        <w:tc>
          <w:tcPr>
            <w:shd w:val="clear" w:color="auto" w:fill="DBE5F1"/>
          </w:tcPr>
          <w:p w14:paraId="000000AB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8.30 pagi – 9.00 pagi</w:t>
            </w:r>
          </w:p>
        </w:tc>
        <w:tc>
          <w:tcPr>
            <w:shd w:val="clear" w:color="auto" w:fill="DBE5F1"/>
          </w:tcPr>
          <w:p w14:paraId="000000AC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Pendaftaran Peserta/ Sarapan pagi</w:t>
            </w:r>
          </w:p>
        </w:tc>
      </w:tr>
      <w:tr w14:paraId="26F91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p w14:paraId="000000AE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9.00 pagi – 10.30 pagi</w:t>
            </w:r>
          </w:p>
          <w:p w14:paraId="000000AF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(1 jam 30 minit)</w:t>
            </w:r>
          </w:p>
        </w:tc>
        <w:tc>
          <w:p w14:paraId="000000B0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4: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**Komunikasi Profesional dan Etika Berinteraksi</w:t>
            </w:r>
          </w:p>
        </w:tc>
      </w:tr>
      <w:tr w14:paraId="2D2D6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2" w:hRule="atLeast"/>
        </w:trPr>
        <w:tc>
          <w:tcPr>
            <w:vMerge w:val="continue"/>
          </w:tcPr>
          <w:p w14:paraId="000000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shd w:val="clear" w:color="auto" w:fill="DBE5F1"/>
          </w:tcPr>
          <w:p w14:paraId="000000B2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10.30 pagi</w:t>
            </w:r>
          </w:p>
        </w:tc>
        <w:tc>
          <w:tcPr>
            <w:shd w:val="clear" w:color="auto" w:fill="DBE5F1"/>
          </w:tcPr>
          <w:p w14:paraId="000000B3">
            <w:pPr>
              <w:widowControl w:val="0"/>
              <w:spacing w:line="276" w:lineRule="auto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Minum pagi</w:t>
            </w:r>
          </w:p>
        </w:tc>
      </w:tr>
      <w:tr w14:paraId="451E87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B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</w:p>
        </w:tc>
        <w:tc>
          <w:p w14:paraId="000000B5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11.00 pagi – 1.00 t/hari</w:t>
            </w:r>
          </w:p>
          <w:p w14:paraId="000000B6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(2 jam)</w:t>
            </w:r>
          </w:p>
        </w:tc>
        <w:tc>
          <w:p w14:paraId="000000B7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5: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**Pengurusan Emosi, Sikap Positif &amp; Pengendalian Situasi Mencabar</w:t>
            </w:r>
          </w:p>
        </w:tc>
      </w:tr>
      <w:tr w14:paraId="76339C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B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shd w:val="clear" w:color="auto" w:fill="DBE5F1"/>
          </w:tcPr>
          <w:p w14:paraId="000000B9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1.00 t/hari – 2.30 petang</w:t>
            </w:r>
          </w:p>
        </w:tc>
        <w:tc>
          <w:tcPr>
            <w:shd w:val="clear" w:color="auto" w:fill="DBE5F1"/>
          </w:tcPr>
          <w:p w14:paraId="000000BA">
            <w:pPr>
              <w:widowControl w:val="0"/>
              <w:spacing w:line="276" w:lineRule="auto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Rehat/ Makan tengahari</w:t>
            </w:r>
          </w:p>
        </w:tc>
      </w:tr>
      <w:tr w14:paraId="7AD6C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54" w:hRule="atLeast"/>
        </w:trPr>
        <w:tc>
          <w:tcPr>
            <w:vMerge w:val="continue"/>
          </w:tcPr>
          <w:p w14:paraId="000000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Arial" w:hAnsi="Arial" w:eastAsia="Arial" w:cs="Arial"/>
                <w:b/>
                <w:bCs/>
                <w:sz w:val="22"/>
                <w:szCs w:val="22"/>
              </w:rPr>
            </w:pPr>
          </w:p>
        </w:tc>
        <w:tc>
          <w:p w14:paraId="000000BC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2.30 petang – 4.30 petang</w:t>
            </w:r>
          </w:p>
          <w:p w14:paraId="000000BD">
            <w:pPr>
              <w:widowControl w:val="0"/>
              <w:spacing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(2 jam)</w:t>
            </w:r>
          </w:p>
        </w:tc>
        <w:tc>
          <w:p w14:paraId="000000BE">
            <w:pPr>
              <w:widowControl w:val="0"/>
              <w:spacing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  <w:rtl w:val="0"/>
              </w:rPr>
              <w:t>Slot 6:</w:t>
            </w: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 xml:space="preserve"> **Perkhidmatan Pelanggan Cemerlang &amp; </w:t>
            </w:r>
            <w:r>
              <w:rPr>
                <w:rFonts w:ascii="Arial" w:hAnsi="Arial" w:eastAsia="Arial" w:cs="Arial"/>
                <w:i/>
                <w:iCs/>
                <w:sz w:val="22"/>
                <w:szCs w:val="22"/>
                <w:rtl w:val="0"/>
              </w:rPr>
              <w:t>Personal Branding</w:t>
            </w:r>
          </w:p>
        </w:tc>
      </w:tr>
    </w:tbl>
    <w:p w14:paraId="000000BF">
      <w:pPr>
        <w:widowControl w:val="0"/>
        <w:spacing w:line="276" w:lineRule="auto"/>
        <w:jc w:val="both"/>
        <w:rPr>
          <w:rFonts w:ascii="Arial" w:hAnsi="Arial" w:eastAsia="Arial" w:cs="Arial"/>
          <w:b/>
          <w:bCs/>
          <w:sz w:val="22"/>
          <w:szCs w:val="22"/>
        </w:rPr>
      </w:pPr>
    </w:p>
    <w:p w14:paraId="000000C0">
      <w:pPr>
        <w:widowControl w:val="0"/>
        <w:spacing w:line="276" w:lineRule="auto"/>
        <w:jc w:val="both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rtl w:val="0"/>
        </w:rPr>
        <w:t>** Pengisian setiap topik/ segmen boleh disesuaikan semula dengan cadangan daripada pihak INTAN.</w:t>
      </w:r>
    </w:p>
    <w:p w14:paraId="000000C9">
      <w:pPr>
        <w:spacing w:line="276" w:lineRule="auto"/>
        <w:ind w:right="55"/>
        <w:jc w:val="right"/>
        <w:rPr>
          <w:rFonts w:ascii="Arial" w:hAnsi="Arial" w:eastAsia="Arial" w:cs="Arial"/>
          <w:b/>
          <w:bCs/>
        </w:rPr>
      </w:pPr>
    </w:p>
    <w:p w14:paraId="000000CA">
      <w:pPr>
        <w:spacing w:line="276" w:lineRule="auto"/>
        <w:ind w:right="55"/>
        <w:jc w:val="right"/>
        <w:rPr>
          <w:rFonts w:ascii="Arial" w:hAnsi="Arial" w:eastAsia="Arial" w:cs="Arial"/>
          <w:b/>
          <w:bCs/>
        </w:rPr>
      </w:pPr>
    </w:p>
    <w:p w14:paraId="00000159">
      <w:pPr>
        <w:spacing w:line="276" w:lineRule="auto"/>
        <w:ind w:right="55"/>
        <w:jc w:val="right"/>
        <w:rPr>
          <w:rFonts w:ascii="Arial" w:hAnsi="Arial" w:eastAsia="Arial" w:cs="Arial"/>
          <w:b/>
          <w:bCs/>
        </w:rPr>
      </w:pPr>
      <w:bookmarkStart w:id="0" w:name="_GoBack"/>
      <w:bookmarkEnd w:id="0"/>
    </w:p>
    <w:sectPr>
      <w:footerReference r:id="rId3" w:type="default"/>
      <w:pgSz w:w="11909" w:h="16834"/>
      <w:pgMar w:top="990" w:right="1559" w:bottom="1080" w:left="1531" w:header="720" w:footer="45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C90406E8-67CD-46D1-8B1A-B743EC071BD3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228AECF6-3B4F-478F-9DA5-58A3C94300C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E1BBBF9-16FC-4866-8F3B-9C1B6305E27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97C5CC81-774E-4B64-9B3E-7D811EA34FE2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451FCBF7-F45D-4D9C-886A-A4A3E51BED5A}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774EFBD9-1B52-4587-B2A2-5C6B7E753C5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7" w:fontKey="{166D070F-4C9A-4F5F-9C07-2351CA936ABD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15E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jc w:val="right"/>
      <w:rPr>
        <w:rFonts w:ascii="Cambria" w:hAnsi="Cambria" w:eastAsia="Cambria" w:cs="Cambria"/>
        <w:color w:val="000000"/>
        <w:sz w:val="22"/>
        <w:szCs w:val="2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61EC44E2"/>
    <w:rsid w:val="73EE04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4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40"/>
    </w:pPr>
    <w:rPr>
      <w:rFonts w:ascii="Calibri" w:hAnsi="Calibri" w:eastAsia="Calibri" w:cs="Calibri"/>
      <w:color w:val="2E75B5"/>
      <w:sz w:val="26"/>
      <w:szCs w:val="2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jc w:val="both"/>
    </w:pPr>
    <w:rPr>
      <w:rFonts w:ascii="Arial" w:hAnsi="Arial" w:eastAsia="Arial" w:cs="Arial"/>
      <w:b/>
      <w:bCs/>
      <w:sz w:val="22"/>
      <w:szCs w:val="22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_Style 11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5">
    <w:name w:val="_Style 12"/>
    <w:basedOn w:val="12"/>
    <w:qFormat/>
    <w:uiPriority w:val="0"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6">
    <w:name w:val="_Style 13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_Style 14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_Style 15"/>
    <w:basedOn w:val="12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1107</Words>
  <Characters>7685</Characters>
  <TotalTime>2</TotalTime>
  <ScaleCrop>false</ScaleCrop>
  <LinksUpToDate>false</LinksUpToDate>
  <CharactersWithSpaces>8655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2026-09-17T03:00:41Z</dcterms:created>
  <dc:creator>nikafizin</dc:creator>
  <cp:lastModifiedBy>NIK MOHD AFIZIN BIN MOHAMED NO</cp:lastModifiedBy>
  <dcterms:modified xsi:type="dcterms:W3CDTF">2026-09-17T03:03:18Z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eyJoZGlkIjoiYzRjMjlhZjU5NzViMDY0YzFiNDIzZTRjNDEwMDQyMWEiLCJ1c2VySWQiOiIxMTE3NDI1NjI3MTU4In0=</vt:lpwstr>
  </property>
  <property fmtid="{D5CDD505-2E9C-101B-9397-08002B2CF9AE}" pid="3" name="KSOProductBuildVer">
    <vt:lpwstr>1033-12.1.0.28485</vt:lpwstr>
  </property>
  <property fmtid="{D5CDD505-2E9C-101B-9397-08002B2CF9AE}" pid="4" name="ICV">
    <vt:lpwstr>3EBA377C069744909E967E6FAEEFB299_13</vt:lpwstr>
  </property>
</Properties>
</file>